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5C75C8" w14:textId="21744076" w:rsidR="006F7CAD" w:rsidRPr="002605D8" w:rsidRDefault="002605D8" w:rsidP="00197CE5">
      <w:pPr>
        <w:pStyle w:val="Styl"/>
        <w:shd w:val="clear" w:color="auto" w:fill="FFFFFF"/>
        <w:spacing w:line="292" w:lineRule="exact"/>
        <w:ind w:left="2173" w:right="10"/>
        <w:rPr>
          <w:rFonts w:ascii="Arial Black" w:hAnsi="Arial Black"/>
          <w:b/>
          <w:caps/>
          <w:color w:val="3489B6"/>
          <w:w w:val="86"/>
          <w:sz w:val="27"/>
          <w:szCs w:val="27"/>
          <w:shd w:val="clear" w:color="auto" w:fill="FFFFFF"/>
        </w:rPr>
      </w:pPr>
      <w:r w:rsidRPr="002605D8">
        <w:rPr>
          <w:rFonts w:ascii="Arial Black" w:hAnsi="Arial Black"/>
          <w:b/>
          <w:caps/>
          <w:color w:val="3489B6"/>
          <w:w w:val="86"/>
          <w:sz w:val="27"/>
          <w:szCs w:val="27"/>
          <w:shd w:val="clear" w:color="auto" w:fill="FFFFFF"/>
        </w:rPr>
        <w:t>Prohlášení</w:t>
      </w:r>
      <w:r w:rsidR="00197CE5" w:rsidRPr="002605D8">
        <w:rPr>
          <w:rFonts w:ascii="Arial Black" w:hAnsi="Arial Black"/>
          <w:b/>
          <w:caps/>
          <w:color w:val="3489B6"/>
          <w:w w:val="86"/>
          <w:sz w:val="27"/>
          <w:szCs w:val="27"/>
          <w:shd w:val="clear" w:color="auto" w:fill="FFFFFF"/>
        </w:rPr>
        <w:t xml:space="preserve"> O </w:t>
      </w:r>
      <w:r w:rsidRPr="002605D8">
        <w:rPr>
          <w:rFonts w:ascii="Arial Black" w:hAnsi="Arial Black"/>
          <w:b/>
          <w:caps/>
          <w:color w:val="3489B6"/>
          <w:w w:val="86"/>
          <w:sz w:val="27"/>
          <w:szCs w:val="27"/>
          <w:shd w:val="clear" w:color="auto" w:fill="FFFFFF"/>
        </w:rPr>
        <w:t>Zpracování</w:t>
      </w:r>
      <w:r w:rsidR="00197CE5" w:rsidRPr="002605D8">
        <w:rPr>
          <w:rFonts w:ascii="Arial Black" w:hAnsi="Arial Black"/>
          <w:b/>
          <w:caps/>
          <w:color w:val="3489B6"/>
          <w:w w:val="86"/>
          <w:sz w:val="27"/>
          <w:szCs w:val="27"/>
          <w:shd w:val="clear" w:color="auto" w:fill="FFFFFF"/>
        </w:rPr>
        <w:t xml:space="preserve"> </w:t>
      </w:r>
      <w:r w:rsidRPr="002605D8">
        <w:rPr>
          <w:rFonts w:ascii="Arial Black" w:hAnsi="Arial Black"/>
          <w:b/>
          <w:caps/>
          <w:color w:val="3489B6"/>
          <w:w w:val="86"/>
          <w:sz w:val="27"/>
          <w:szCs w:val="27"/>
          <w:shd w:val="clear" w:color="auto" w:fill="FFFFFF"/>
        </w:rPr>
        <w:t>Osobních</w:t>
      </w:r>
      <w:r w:rsidR="00197CE5" w:rsidRPr="002605D8">
        <w:rPr>
          <w:rFonts w:ascii="Arial Black" w:hAnsi="Arial Black"/>
          <w:b/>
          <w:caps/>
          <w:color w:val="3489B6"/>
          <w:w w:val="86"/>
          <w:sz w:val="27"/>
          <w:szCs w:val="27"/>
          <w:shd w:val="clear" w:color="auto" w:fill="FFFFFF"/>
        </w:rPr>
        <w:t xml:space="preserve"> ÚDAJ</w:t>
      </w:r>
      <w:r w:rsidRPr="002605D8">
        <w:rPr>
          <w:rFonts w:ascii="Arial Black" w:hAnsi="Arial Black"/>
          <w:b/>
          <w:caps/>
          <w:color w:val="3489B6"/>
          <w:w w:val="86"/>
          <w:sz w:val="27"/>
          <w:szCs w:val="27"/>
          <w:shd w:val="clear" w:color="auto" w:fill="FFFFFF"/>
        </w:rPr>
        <w:t>ů</w:t>
      </w:r>
    </w:p>
    <w:p w14:paraId="3E1F5DC3" w14:textId="77777777" w:rsidR="00197CE5" w:rsidRDefault="006F7CAD" w:rsidP="006F7CAD">
      <w:pPr>
        <w:pStyle w:val="Styl"/>
        <w:shd w:val="clear" w:color="auto" w:fill="FFFFFF"/>
        <w:spacing w:line="292" w:lineRule="exact"/>
        <w:ind w:left="2173" w:right="10"/>
        <w:rPr>
          <w:color w:val="3489B6"/>
          <w:w w:val="86"/>
          <w:sz w:val="27"/>
          <w:szCs w:val="27"/>
          <w:shd w:val="clear" w:color="auto" w:fill="FFFFFF"/>
        </w:rPr>
      </w:pPr>
      <w:r>
        <w:rPr>
          <w:color w:val="3489B6"/>
          <w:w w:val="86"/>
          <w:sz w:val="27"/>
          <w:szCs w:val="27"/>
          <w:shd w:val="clear" w:color="auto" w:fill="FFFFFF"/>
        </w:rPr>
        <w:t xml:space="preserve">                        „</w:t>
      </w:r>
      <w:proofErr w:type="spellStart"/>
      <w:r>
        <w:rPr>
          <w:color w:val="3489B6"/>
          <w:w w:val="86"/>
          <w:sz w:val="27"/>
          <w:szCs w:val="27"/>
          <w:shd w:val="clear" w:color="auto" w:fill="FFFFFF"/>
        </w:rPr>
        <w:t>Privacy</w:t>
      </w:r>
      <w:proofErr w:type="spellEnd"/>
      <w:r>
        <w:rPr>
          <w:color w:val="3489B6"/>
          <w:w w:val="86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3489B6"/>
          <w:w w:val="86"/>
          <w:sz w:val="27"/>
          <w:szCs w:val="27"/>
          <w:shd w:val="clear" w:color="auto" w:fill="FFFFFF"/>
        </w:rPr>
        <w:t>Policy</w:t>
      </w:r>
      <w:proofErr w:type="spellEnd"/>
      <w:r>
        <w:rPr>
          <w:color w:val="3489B6"/>
          <w:w w:val="86"/>
          <w:sz w:val="27"/>
          <w:szCs w:val="27"/>
          <w:shd w:val="clear" w:color="auto" w:fill="FFFFFF"/>
        </w:rPr>
        <w:t>“</w:t>
      </w:r>
    </w:p>
    <w:p w14:paraId="545CCF17" w14:textId="77777777" w:rsidR="00197CE5" w:rsidRDefault="00197CE5" w:rsidP="00A702A8">
      <w:pPr>
        <w:rPr>
          <w:shd w:val="clear" w:color="auto" w:fill="FFFFFF"/>
        </w:rPr>
      </w:pPr>
      <w:r>
        <w:rPr>
          <w:shd w:val="clear" w:color="auto" w:fill="FFFFFF"/>
        </w:rPr>
        <w:t>Pr</w:t>
      </w:r>
      <w:r>
        <w:rPr>
          <w:color w:val="000000"/>
          <w:shd w:val="clear" w:color="auto" w:fill="FFFFFF"/>
        </w:rPr>
        <w:t>oh</w:t>
      </w:r>
      <w:r>
        <w:rPr>
          <w:shd w:val="clear" w:color="auto" w:fill="FFFFFF"/>
        </w:rPr>
        <w:t>l</w:t>
      </w:r>
      <w:r>
        <w:rPr>
          <w:color w:val="000000"/>
          <w:shd w:val="clear" w:color="auto" w:fill="FFFFFF"/>
        </w:rPr>
        <w:t>á</w:t>
      </w:r>
      <w:r>
        <w:rPr>
          <w:shd w:val="clear" w:color="auto" w:fill="FFFFFF"/>
        </w:rPr>
        <w:t xml:space="preserve">šení </w:t>
      </w:r>
      <w:r>
        <w:rPr>
          <w:color w:val="000000"/>
          <w:shd w:val="clear" w:color="auto" w:fill="FFFFFF"/>
        </w:rPr>
        <w:t xml:space="preserve">o </w:t>
      </w:r>
      <w:r>
        <w:rPr>
          <w:shd w:val="clear" w:color="auto" w:fill="FFFFFF"/>
        </w:rPr>
        <w:t>z</w:t>
      </w:r>
      <w:r>
        <w:rPr>
          <w:color w:val="000000"/>
          <w:shd w:val="clear" w:color="auto" w:fill="FFFFFF"/>
        </w:rPr>
        <w:t>p</w:t>
      </w:r>
      <w:r>
        <w:rPr>
          <w:shd w:val="clear" w:color="auto" w:fill="FFFFFF"/>
        </w:rPr>
        <w:t>rac</w:t>
      </w:r>
      <w:r>
        <w:rPr>
          <w:color w:val="000000"/>
          <w:shd w:val="clear" w:color="auto" w:fill="FFFFFF"/>
        </w:rPr>
        <w:t>ov</w:t>
      </w:r>
      <w:r>
        <w:rPr>
          <w:shd w:val="clear" w:color="auto" w:fill="FFFFFF"/>
        </w:rPr>
        <w:t>ání os</w:t>
      </w:r>
      <w:r>
        <w:rPr>
          <w:color w:val="000000"/>
          <w:shd w:val="clear" w:color="auto" w:fill="FFFFFF"/>
        </w:rPr>
        <w:t>o</w:t>
      </w:r>
      <w:r>
        <w:rPr>
          <w:shd w:val="clear" w:color="auto" w:fill="FFFFFF"/>
        </w:rPr>
        <w:t>bních údajů dle naří</w:t>
      </w:r>
      <w:r>
        <w:rPr>
          <w:color w:val="000000"/>
          <w:shd w:val="clear" w:color="auto" w:fill="FFFFFF"/>
        </w:rPr>
        <w:t>z</w:t>
      </w:r>
      <w:r>
        <w:rPr>
          <w:shd w:val="clear" w:color="auto" w:fill="FFFFFF"/>
        </w:rPr>
        <w:t>ení Evropského parlam</w:t>
      </w:r>
      <w:r>
        <w:rPr>
          <w:color w:val="000000"/>
          <w:shd w:val="clear" w:color="auto" w:fill="FFFFFF"/>
        </w:rPr>
        <w:t>e</w:t>
      </w:r>
      <w:r>
        <w:rPr>
          <w:shd w:val="clear" w:color="auto" w:fill="FFFFFF"/>
        </w:rPr>
        <w:t>ntu a Rad</w:t>
      </w:r>
      <w:r>
        <w:rPr>
          <w:color w:val="000000"/>
          <w:shd w:val="clear" w:color="auto" w:fill="FFFFFF"/>
        </w:rPr>
        <w:t>y (</w:t>
      </w:r>
      <w:r>
        <w:rPr>
          <w:shd w:val="clear" w:color="auto" w:fill="FFFFFF"/>
        </w:rPr>
        <w:t xml:space="preserve">EU) 2016/679 o ochraně fyzických </w:t>
      </w:r>
      <w:r>
        <w:rPr>
          <w:shd w:val="clear" w:color="auto" w:fill="FFFFFF"/>
        </w:rPr>
        <w:br/>
        <w:t>osob v souvislosti se zpracováním osobních údajů a p</w:t>
      </w:r>
      <w:r>
        <w:rPr>
          <w:color w:val="000000"/>
          <w:shd w:val="clear" w:color="auto" w:fill="FFFFFF"/>
        </w:rPr>
        <w:t>o</w:t>
      </w:r>
      <w:r>
        <w:rPr>
          <w:shd w:val="clear" w:color="auto" w:fill="FFFFFF"/>
        </w:rPr>
        <w:t>učení subjektů údajů (dále jen "GDPR")</w:t>
      </w:r>
    </w:p>
    <w:p w14:paraId="0781899D" w14:textId="77777777" w:rsidR="00197CE5" w:rsidRDefault="00197CE5" w:rsidP="00A702A8"/>
    <w:p w14:paraId="0F8900DD" w14:textId="77777777" w:rsidR="00197CE5" w:rsidRDefault="00197CE5" w:rsidP="00A702A8">
      <w:pPr>
        <w:sectPr w:rsidR="00197CE5" w:rsidSect="00F67361">
          <w:headerReference w:type="default" r:id="rId9"/>
          <w:pgSz w:w="11906" w:h="16838" w:code="9"/>
          <w:pgMar w:top="567" w:right="566" w:bottom="907" w:left="851" w:header="426" w:footer="709" w:gutter="0"/>
          <w:cols w:space="425"/>
          <w:docGrid w:linePitch="360"/>
        </w:sectPr>
      </w:pPr>
    </w:p>
    <w:p w14:paraId="15F2D3F0" w14:textId="77777777" w:rsidR="006F7CAD" w:rsidRDefault="006F7CAD" w:rsidP="00A702A8">
      <w:pPr>
        <w:pStyle w:val="Nadpis1"/>
      </w:pPr>
      <w:r>
        <w:lastRenderedPageBreak/>
        <w:t>Úvod</w:t>
      </w:r>
    </w:p>
    <w:p w14:paraId="1FB953C3" w14:textId="77777777" w:rsidR="006F7CAD" w:rsidRDefault="006F7CAD" w:rsidP="00A507A7">
      <w:pPr>
        <w:spacing w:after="0"/>
      </w:pPr>
      <w:r w:rsidRPr="00A702A8">
        <w:t>Toto prohlášení je zpracováno a zveřejněno z důvodů poskytnutí informace o postupech a závazcích naší společnosti</w:t>
      </w:r>
      <w:r>
        <w:t xml:space="preserve"> v oblasti aplikace požadavků nařízení GDPR. V dalším textu jsou použity:</w:t>
      </w:r>
    </w:p>
    <w:p w14:paraId="23CF34D0" w14:textId="77777777" w:rsidR="006F7CAD" w:rsidRPr="00A702A8" w:rsidRDefault="006F7CAD" w:rsidP="002605D8">
      <w:pPr>
        <w:pStyle w:val="Odstavecseseznamem"/>
        <w:numPr>
          <w:ilvl w:val="0"/>
          <w:numId w:val="11"/>
        </w:numPr>
        <w:spacing w:after="0"/>
        <w:ind w:left="284" w:hanging="284"/>
      </w:pPr>
      <w:r w:rsidRPr="00A702A8">
        <w:rPr>
          <w:b/>
        </w:rPr>
        <w:t xml:space="preserve">OÚ = </w:t>
      </w:r>
      <w:r w:rsidRPr="00A702A8">
        <w:t>osobní údaj, tedy všechny informace vedoucí k identifikaci konkrétní osoby</w:t>
      </w:r>
    </w:p>
    <w:p w14:paraId="5F29C24A" w14:textId="77777777" w:rsidR="006F7CAD" w:rsidRPr="00A702A8" w:rsidRDefault="006F7CAD" w:rsidP="002605D8">
      <w:pPr>
        <w:pStyle w:val="Odstavecseseznamem"/>
        <w:numPr>
          <w:ilvl w:val="0"/>
          <w:numId w:val="11"/>
        </w:numPr>
        <w:ind w:left="284" w:hanging="284"/>
      </w:pPr>
      <w:r w:rsidRPr="00A702A8">
        <w:rPr>
          <w:b/>
        </w:rPr>
        <w:t>Vlastník OÚ</w:t>
      </w:r>
      <w:r w:rsidRPr="00A702A8">
        <w:t xml:space="preserve"> – subjekt, který je držitelem osobních údajů, které jsou naší firmou drženy a zpracovávány</w:t>
      </w:r>
    </w:p>
    <w:p w14:paraId="600F6999" w14:textId="77777777" w:rsidR="00A702A8" w:rsidRPr="00A702A8" w:rsidRDefault="00A702A8" w:rsidP="002605D8">
      <w:pPr>
        <w:pStyle w:val="Odstavecseseznamem"/>
        <w:numPr>
          <w:ilvl w:val="0"/>
          <w:numId w:val="11"/>
        </w:numPr>
        <w:ind w:left="284" w:hanging="284"/>
      </w:pPr>
      <w:r w:rsidRPr="00A702A8">
        <w:rPr>
          <w:b/>
        </w:rPr>
        <w:t>Správce</w:t>
      </w:r>
      <w:r w:rsidRPr="00A702A8">
        <w:t xml:space="preserve"> – naše společnost, která Vaše OÚ eviduje, zpracovává, archivuje a chrání</w:t>
      </w:r>
    </w:p>
    <w:p w14:paraId="4A52EED2" w14:textId="77777777" w:rsidR="00A702A8" w:rsidRPr="00A702A8" w:rsidRDefault="00A702A8" w:rsidP="002605D8">
      <w:pPr>
        <w:pStyle w:val="Odstavecseseznamem"/>
        <w:numPr>
          <w:ilvl w:val="0"/>
          <w:numId w:val="11"/>
        </w:numPr>
        <w:ind w:left="284" w:hanging="284"/>
      </w:pPr>
      <w:r w:rsidRPr="00A702A8">
        <w:rPr>
          <w:b/>
        </w:rPr>
        <w:t>Zpracovatel</w:t>
      </w:r>
      <w:r w:rsidRPr="00A702A8">
        <w:t xml:space="preserve"> – společnost, kterou jsme přizvali ke zpracování Vašich OÚ na základě smlouvy. Je tak zajištěno, že systém nakládání, zpracování a ochrany Vašich OÚ je zajištěn v rozsahu požadavků GDPR a Vaše práv</w:t>
      </w:r>
      <w:r>
        <w:t>a</w:t>
      </w:r>
      <w:r w:rsidRPr="00A702A8">
        <w:t xml:space="preserve"> nejsou omezena.</w:t>
      </w:r>
    </w:p>
    <w:p w14:paraId="6AA0B8C4" w14:textId="77777777" w:rsidR="00197CE5" w:rsidRDefault="00197CE5" w:rsidP="00A702A8">
      <w:pPr>
        <w:pStyle w:val="Nadpis1"/>
      </w:pPr>
      <w:r w:rsidRPr="00A702A8">
        <w:t>Správce</w:t>
      </w:r>
      <w:r>
        <w:t xml:space="preserve"> osobních údajů</w:t>
      </w:r>
    </w:p>
    <w:p w14:paraId="690E4032" w14:textId="5E8550A4" w:rsidR="00A507A7" w:rsidRDefault="00D04663" w:rsidP="00A507A7">
      <w:pPr>
        <w:spacing w:after="0"/>
      </w:pPr>
      <w:r>
        <w:t xml:space="preserve">Firma </w:t>
      </w:r>
      <w:proofErr w:type="spellStart"/>
      <w:r w:rsidR="0021459B">
        <w:t>harst</w:t>
      </w:r>
      <w:proofErr w:type="spellEnd"/>
      <w:r w:rsidR="0021459B">
        <w:t xml:space="preserve"> </w:t>
      </w:r>
      <w:proofErr w:type="spellStart"/>
      <w:r w:rsidR="0021459B">
        <w:t>agency</w:t>
      </w:r>
      <w:proofErr w:type="spellEnd"/>
      <w:r w:rsidR="0021459B">
        <w:t xml:space="preserve"> s.r.o.</w:t>
      </w:r>
      <w:r w:rsidR="00197CE5">
        <w:t>,</w:t>
      </w:r>
      <w:r w:rsidR="00231F24">
        <w:t xml:space="preserve">  </w:t>
      </w:r>
      <w:r w:rsidR="00197CE5">
        <w:t xml:space="preserve">IČ: </w:t>
      </w:r>
      <w:r w:rsidR="0021459B">
        <w:t>29003539</w:t>
      </w:r>
      <w:r w:rsidR="0021459B">
        <w:t xml:space="preserve"> </w:t>
      </w:r>
      <w:r w:rsidR="00A507A7">
        <w:t xml:space="preserve">kontaktní </w:t>
      </w:r>
      <w:r w:rsidR="007A22A1">
        <w:t xml:space="preserve">email </w:t>
      </w:r>
      <w:r w:rsidR="00A507A7">
        <w:t>adresa pro oblast ochran OÚ</w:t>
      </w:r>
      <w:r w:rsidR="007A22A1">
        <w:t xml:space="preserve">: </w:t>
      </w:r>
      <w:hyperlink r:id="rId10" w:history="1">
        <w:r w:rsidR="0021459B" w:rsidRPr="00EB5FF7">
          <w:rPr>
            <w:rStyle w:val="Hypertextovodkaz"/>
          </w:rPr>
          <w:t>harst@harst.cz</w:t>
        </w:r>
      </w:hyperlink>
      <w:r w:rsidR="00231F24">
        <w:t xml:space="preserve">, </w:t>
      </w:r>
    </w:p>
    <w:p w14:paraId="62C1B2AD" w14:textId="77777777" w:rsidR="00197CE5" w:rsidRDefault="00197CE5" w:rsidP="00A702A8">
      <w:pPr>
        <w:spacing w:after="0"/>
      </w:pPr>
      <w:r>
        <w:t>(dále jen „</w:t>
      </w:r>
      <w:r w:rsidR="00A507A7">
        <w:t>správce</w:t>
      </w:r>
      <w:r>
        <w:t>“ Vás tímto v souladu s čl.12 Nařízení GDPR informuje o zpracování Vašich osobních údajů a o Vašich právech.</w:t>
      </w:r>
    </w:p>
    <w:p w14:paraId="3BF081FF" w14:textId="77777777" w:rsidR="00197CE5" w:rsidRDefault="00197CE5" w:rsidP="00A702A8">
      <w:pPr>
        <w:pStyle w:val="Nadpis1"/>
      </w:pPr>
      <w:r>
        <w:t xml:space="preserve">Rozsah </w:t>
      </w:r>
      <w:r w:rsidR="00A507A7">
        <w:t>zpracování osobních</w:t>
      </w:r>
      <w:r>
        <w:t xml:space="preserve"> údajů</w:t>
      </w:r>
    </w:p>
    <w:p w14:paraId="14B7E3BD" w14:textId="77777777" w:rsidR="00197CE5" w:rsidRDefault="00197CE5" w:rsidP="00A702A8">
      <w:pPr>
        <w:spacing w:after="0"/>
      </w:pPr>
      <w:r>
        <w:t>Oso</w:t>
      </w:r>
      <w:r w:rsidR="00A467BE">
        <w:t>b</w:t>
      </w:r>
      <w:r>
        <w:t>ní údaje jsou zpracovávány v rozsahu, v jakém je příslušný subjekt údajů správci poskytl</w:t>
      </w:r>
      <w:r w:rsidR="006F7CAD">
        <w:t>,</w:t>
      </w:r>
      <w:r>
        <w:t xml:space="preserve"> a to v souvislosti a na základě svobodného rozhodnutí v okamžiku navázání vztahu </w:t>
      </w:r>
      <w:r w:rsidR="00A507A7">
        <w:t xml:space="preserve">nebo registrace </w:t>
      </w:r>
      <w:r>
        <w:t>a dále v rámc</w:t>
      </w:r>
      <w:r w:rsidR="00A507A7">
        <w:t>i</w:t>
      </w:r>
      <w:r>
        <w:t xml:space="preserve"> smluvního či jiného právního vztahu se správcem, nebo které správce shromáždil jinak a zpracovává je v souladu s platnými právními předpisy či k plnění zákonných povinností </w:t>
      </w:r>
      <w:r w:rsidR="00A467BE">
        <w:t>správce.</w:t>
      </w:r>
    </w:p>
    <w:p w14:paraId="6DA883CD" w14:textId="77777777" w:rsidR="00A467BE" w:rsidRDefault="00A467BE" w:rsidP="00A702A8">
      <w:pPr>
        <w:pStyle w:val="Nadpis1"/>
      </w:pPr>
      <w:r>
        <w:t>Zdroje osobních údajů</w:t>
      </w:r>
    </w:p>
    <w:p w14:paraId="74D54DE0" w14:textId="7D7DA27C" w:rsidR="00A467BE" w:rsidRDefault="00CA2761" w:rsidP="00A702A8">
      <w:r>
        <w:t xml:space="preserve">Osobní údaje získáváme od </w:t>
      </w:r>
      <w:r w:rsidR="00A507A7">
        <w:t>vlastníků OÚ</w:t>
      </w:r>
      <w:r>
        <w:t xml:space="preserve"> (obchodní komunikace, nákupy, </w:t>
      </w:r>
      <w:r w:rsidR="000307C4">
        <w:t>dodávky produktů</w:t>
      </w:r>
      <w:r>
        <w:t xml:space="preserve"> a </w:t>
      </w:r>
      <w:proofErr w:type="gramStart"/>
      <w:r>
        <w:t>služeb,  komunikace</w:t>
      </w:r>
      <w:proofErr w:type="gramEnd"/>
      <w:r>
        <w:t xml:space="preserve"> po telefonu, vizitky apod.)</w:t>
      </w:r>
    </w:p>
    <w:p w14:paraId="361974B3" w14:textId="77777777" w:rsidR="00CA2761" w:rsidRDefault="00CA2761" w:rsidP="00A702A8">
      <w:r>
        <w:t xml:space="preserve"> Dalším zdrojem osobních údajů jsou informace nezbytně poskytnuté zájemci o práci a pracovníky. Pokud jsou osobní údaje získávány z veřejných zdrojů, jsou využity výhradně pro potřebu realizace obchodního vztahu nebo v souladu se získaným souhlasem od držitele osobního údaje.</w:t>
      </w:r>
    </w:p>
    <w:p w14:paraId="099EC747" w14:textId="37CE94B3" w:rsidR="00A702A8" w:rsidRDefault="00A702A8" w:rsidP="00A702A8"/>
    <w:p w14:paraId="0B2B72AB" w14:textId="77777777" w:rsidR="007A22A1" w:rsidRDefault="007A22A1" w:rsidP="00A702A8"/>
    <w:p w14:paraId="2B4FB6E0" w14:textId="77777777" w:rsidR="00CA2761" w:rsidRPr="00A702A8" w:rsidRDefault="00CA2761" w:rsidP="00A702A8">
      <w:pPr>
        <w:pStyle w:val="Nadpis1"/>
        <w:rPr>
          <w:rStyle w:val="Nadpis1Char"/>
          <w:b/>
        </w:rPr>
      </w:pPr>
      <w:r w:rsidRPr="00A702A8">
        <w:rPr>
          <w:rStyle w:val="Nadpis1Char"/>
          <w:b/>
        </w:rPr>
        <w:lastRenderedPageBreak/>
        <w:t>Kategorie osobních údajů, které jsou předmětem zpracování</w:t>
      </w:r>
    </w:p>
    <w:p w14:paraId="2C277F2D" w14:textId="77777777" w:rsidR="00CA2761" w:rsidRDefault="00CA2761" w:rsidP="00A702A8">
      <w:pPr>
        <w:pStyle w:val="Odstavecseseznamem"/>
        <w:numPr>
          <w:ilvl w:val="0"/>
          <w:numId w:val="2"/>
        </w:numPr>
      </w:pPr>
      <w:r w:rsidRPr="00CA2761">
        <w:t xml:space="preserve">Jedná se o identifikační údaje sloužící k jednoznačné a nezaměnitelné identifikace </w:t>
      </w:r>
      <w:r w:rsidR="00112597">
        <w:t>vlastníka OÚ</w:t>
      </w:r>
      <w:r w:rsidRPr="00CA2761">
        <w:t xml:space="preserve"> (jméno a příjmení, datum narození, rodné číslo, adresa trvalého pobytu apod.) </w:t>
      </w:r>
    </w:p>
    <w:p w14:paraId="0246A5FC" w14:textId="77777777" w:rsidR="00CA2761" w:rsidRDefault="00CA2761" w:rsidP="00A702A8">
      <w:pPr>
        <w:pStyle w:val="Odstavecseseznamem"/>
        <w:numPr>
          <w:ilvl w:val="0"/>
          <w:numId w:val="2"/>
        </w:numPr>
      </w:pPr>
      <w:r>
        <w:t>Popisné údaje (např. bankovní spojení)</w:t>
      </w:r>
    </w:p>
    <w:p w14:paraId="6B5A76B5" w14:textId="77777777" w:rsidR="00CA2761" w:rsidRDefault="00CA2761" w:rsidP="00A702A8">
      <w:pPr>
        <w:pStyle w:val="Odstavecseseznamem"/>
        <w:numPr>
          <w:ilvl w:val="0"/>
          <w:numId w:val="2"/>
        </w:numPr>
      </w:pPr>
      <w:r>
        <w:t>Údaje nezbytné pro plnění smlouvy (email, telefon, adresa pracoviště, funkce) a další</w:t>
      </w:r>
    </w:p>
    <w:p w14:paraId="0888E682" w14:textId="77777777" w:rsidR="00CA2761" w:rsidRDefault="00CA2761" w:rsidP="00A702A8">
      <w:pPr>
        <w:pStyle w:val="Odstavecseseznamem"/>
        <w:numPr>
          <w:ilvl w:val="0"/>
          <w:numId w:val="2"/>
        </w:numPr>
      </w:pPr>
      <w:r>
        <w:t xml:space="preserve">Údaje poskytnuté nad rámec příslušných zákonů a legislativních nařízení, zpracovávané v rámci uděleného souhlasu ze strany </w:t>
      </w:r>
      <w:r w:rsidR="00112597">
        <w:t>vlastníka OÚ</w:t>
      </w:r>
    </w:p>
    <w:p w14:paraId="06FFD13D" w14:textId="77777777" w:rsidR="000307C4" w:rsidRDefault="000307C4" w:rsidP="00A702A8">
      <w:pPr>
        <w:pStyle w:val="Nadpis1"/>
        <w:spacing w:before="0"/>
      </w:pPr>
      <w:r>
        <w:t xml:space="preserve">Kategorie </w:t>
      </w:r>
      <w:r w:rsidR="00A507A7">
        <w:t>vlastníků OÚ</w:t>
      </w:r>
      <w:r>
        <w:t xml:space="preserve"> údajů</w:t>
      </w:r>
    </w:p>
    <w:p w14:paraId="1F0AB3A1" w14:textId="77777777" w:rsidR="000307C4" w:rsidRDefault="000307C4" w:rsidP="00112597">
      <w:pPr>
        <w:spacing w:after="0"/>
      </w:pPr>
      <w:r>
        <w:t>Jedná se zejména o:</w:t>
      </w:r>
    </w:p>
    <w:p w14:paraId="7899F03E" w14:textId="77777777" w:rsidR="000307C4" w:rsidRDefault="000307C4" w:rsidP="00112597">
      <w:pPr>
        <w:pStyle w:val="Odstavecseseznamem"/>
        <w:numPr>
          <w:ilvl w:val="0"/>
          <w:numId w:val="3"/>
        </w:numPr>
        <w:spacing w:after="0"/>
      </w:pPr>
      <w:r>
        <w:t>Zákazník</w:t>
      </w:r>
      <w:r w:rsidR="00112597">
        <w:t>y</w:t>
      </w:r>
    </w:p>
    <w:p w14:paraId="24B04CE8" w14:textId="77777777" w:rsidR="000307C4" w:rsidRDefault="000307C4" w:rsidP="00A702A8">
      <w:pPr>
        <w:pStyle w:val="Odstavecseseznamem"/>
        <w:numPr>
          <w:ilvl w:val="0"/>
          <w:numId w:val="3"/>
        </w:numPr>
      </w:pPr>
      <w:r>
        <w:t>Zaměstnance a pracovníků na dohody o mimopracovní činnosti a zájemce o práci</w:t>
      </w:r>
    </w:p>
    <w:p w14:paraId="1A8333C1" w14:textId="77777777" w:rsidR="000307C4" w:rsidRDefault="000307C4" w:rsidP="00A702A8">
      <w:pPr>
        <w:pStyle w:val="Odstavecseseznamem"/>
        <w:numPr>
          <w:ilvl w:val="0"/>
          <w:numId w:val="3"/>
        </w:numPr>
      </w:pPr>
      <w:r>
        <w:t>Vlastníky osobních údajů dodavatelů a partnerů poskytující služby potřebné pro provoz naší firmy</w:t>
      </w:r>
    </w:p>
    <w:p w14:paraId="366533ED" w14:textId="77777777" w:rsidR="000307C4" w:rsidRDefault="000307C4" w:rsidP="00A702A8">
      <w:pPr>
        <w:pStyle w:val="Odstavecseseznamem"/>
        <w:numPr>
          <w:ilvl w:val="0"/>
          <w:numId w:val="3"/>
        </w:numPr>
        <w:spacing w:after="0"/>
      </w:pPr>
      <w:r w:rsidRPr="000307C4">
        <w:t>Jiné osoby, které jsou ve smluvním vztahu ke správci O</w:t>
      </w:r>
      <w:r w:rsidR="00112597">
        <w:t>Ú</w:t>
      </w:r>
    </w:p>
    <w:p w14:paraId="6385E981" w14:textId="77777777" w:rsidR="000307C4" w:rsidRDefault="000307C4" w:rsidP="00A702A8">
      <w:pPr>
        <w:pStyle w:val="Nadpis1"/>
      </w:pPr>
      <w:r>
        <w:t>Kategorie příjemců osobních údajů</w:t>
      </w:r>
    </w:p>
    <w:p w14:paraId="235BF4F9" w14:textId="77777777" w:rsidR="000307C4" w:rsidRDefault="000307C4" w:rsidP="00A702A8">
      <w:pPr>
        <w:pStyle w:val="Odstavecseseznamem"/>
        <w:numPr>
          <w:ilvl w:val="0"/>
          <w:numId w:val="3"/>
        </w:numPr>
      </w:pPr>
      <w:r>
        <w:t>Státní a jiné orgány v rámci plnění zákonných povinností stanovených příslušnými právními předpisy</w:t>
      </w:r>
    </w:p>
    <w:p w14:paraId="19D1B8A5" w14:textId="77777777" w:rsidR="00197CE5" w:rsidRPr="000307C4" w:rsidRDefault="000307C4" w:rsidP="00A702A8">
      <w:pPr>
        <w:pStyle w:val="Odstavecseseznamem"/>
        <w:numPr>
          <w:ilvl w:val="0"/>
          <w:numId w:val="3"/>
        </w:numPr>
      </w:pPr>
      <w:r w:rsidRPr="000307C4">
        <w:t xml:space="preserve">Finanční ústavy a organizace veřejné </w:t>
      </w:r>
      <w:r>
        <w:t>zprávy</w:t>
      </w:r>
    </w:p>
    <w:p w14:paraId="1DA550A9" w14:textId="77777777" w:rsidR="000307C4" w:rsidRPr="000307C4" w:rsidRDefault="000307C4" w:rsidP="00A702A8">
      <w:pPr>
        <w:pStyle w:val="Odstavecseseznamem"/>
        <w:numPr>
          <w:ilvl w:val="0"/>
          <w:numId w:val="3"/>
        </w:numPr>
      </w:pPr>
      <w:r w:rsidRPr="000307C4">
        <w:t>Zpracovatelé OÚ na základě uzavřených smluv</w:t>
      </w:r>
    </w:p>
    <w:p w14:paraId="6A141824" w14:textId="77777777" w:rsidR="000307C4" w:rsidRPr="000307C4" w:rsidRDefault="000307C4" w:rsidP="00A702A8">
      <w:pPr>
        <w:pStyle w:val="Odstavecseseznamem"/>
        <w:numPr>
          <w:ilvl w:val="0"/>
          <w:numId w:val="3"/>
        </w:numPr>
      </w:pPr>
      <w:r w:rsidRPr="000307C4">
        <w:t>Třetí osoby a organizace na základě uděleného souhlasu vlastníka OU</w:t>
      </w:r>
    </w:p>
    <w:p w14:paraId="1FEF187D" w14:textId="77777777" w:rsidR="000307C4" w:rsidRDefault="000307C4" w:rsidP="00A702A8">
      <w:pPr>
        <w:pStyle w:val="Odstavecseseznamem"/>
        <w:numPr>
          <w:ilvl w:val="0"/>
          <w:numId w:val="3"/>
        </w:numPr>
      </w:pPr>
      <w:r w:rsidRPr="000307C4">
        <w:t xml:space="preserve">Naše společnost jako správce OU </w:t>
      </w:r>
    </w:p>
    <w:p w14:paraId="328B2D1B" w14:textId="77777777" w:rsidR="000307C4" w:rsidRDefault="000307C4" w:rsidP="00A702A8">
      <w:pPr>
        <w:pStyle w:val="Nadpis1"/>
      </w:pPr>
      <w:r>
        <w:t xml:space="preserve">Účel zpracování </w:t>
      </w:r>
      <w:r w:rsidR="008147C5">
        <w:t>osobních údajů</w:t>
      </w:r>
    </w:p>
    <w:p w14:paraId="204E3968" w14:textId="77777777" w:rsidR="008147C5" w:rsidRDefault="008147C5" w:rsidP="00A702A8">
      <w:pPr>
        <w:pStyle w:val="Odstavecseseznamem"/>
        <w:numPr>
          <w:ilvl w:val="0"/>
          <w:numId w:val="5"/>
        </w:numPr>
      </w:pPr>
      <w:r>
        <w:t>Účely obsažené v rámci souhlasu subjektu údajů</w:t>
      </w:r>
    </w:p>
    <w:p w14:paraId="73FD0107" w14:textId="77777777" w:rsidR="008147C5" w:rsidRDefault="008147C5" w:rsidP="00A702A8">
      <w:pPr>
        <w:pStyle w:val="Odstavecseseznamem"/>
        <w:numPr>
          <w:ilvl w:val="0"/>
          <w:numId w:val="5"/>
        </w:numPr>
      </w:pPr>
      <w:r>
        <w:t>Jednání o smluvním vztahu</w:t>
      </w:r>
    </w:p>
    <w:p w14:paraId="4C1D56DD" w14:textId="77777777" w:rsidR="008147C5" w:rsidRDefault="008147C5" w:rsidP="00A702A8">
      <w:pPr>
        <w:pStyle w:val="Odstavecseseznamem"/>
        <w:numPr>
          <w:ilvl w:val="0"/>
          <w:numId w:val="5"/>
        </w:numPr>
      </w:pPr>
      <w:r>
        <w:t>Plnění smlouvy</w:t>
      </w:r>
    </w:p>
    <w:p w14:paraId="1C9A36BA" w14:textId="77777777" w:rsidR="008147C5" w:rsidRDefault="008147C5" w:rsidP="00A702A8">
      <w:pPr>
        <w:pStyle w:val="Odstavecseseznamem"/>
        <w:numPr>
          <w:ilvl w:val="0"/>
          <w:numId w:val="5"/>
        </w:numPr>
      </w:pPr>
      <w:r>
        <w:t>Ochrana práv správce, příjemce nebo jiných dotčených osob</w:t>
      </w:r>
    </w:p>
    <w:p w14:paraId="63323A43" w14:textId="77777777" w:rsidR="008147C5" w:rsidRDefault="008147C5" w:rsidP="00A702A8">
      <w:pPr>
        <w:pStyle w:val="Odstavecseseznamem"/>
        <w:numPr>
          <w:ilvl w:val="0"/>
          <w:numId w:val="5"/>
        </w:numPr>
      </w:pPr>
      <w:r>
        <w:t>Archivnictví vedené na základě zákona</w:t>
      </w:r>
    </w:p>
    <w:p w14:paraId="18F1FB20" w14:textId="77777777" w:rsidR="008147C5" w:rsidRDefault="008147C5" w:rsidP="00A702A8">
      <w:pPr>
        <w:pStyle w:val="Odstavecseseznamem"/>
        <w:numPr>
          <w:ilvl w:val="0"/>
          <w:numId w:val="5"/>
        </w:numPr>
      </w:pPr>
      <w:r>
        <w:t>Výběrová řízení na volná pracovní místa</w:t>
      </w:r>
    </w:p>
    <w:p w14:paraId="163BCBDA" w14:textId="77777777" w:rsidR="008147C5" w:rsidRDefault="008147C5" w:rsidP="00A702A8">
      <w:pPr>
        <w:pStyle w:val="Odstavecseseznamem"/>
        <w:numPr>
          <w:ilvl w:val="0"/>
          <w:numId w:val="5"/>
        </w:numPr>
      </w:pPr>
      <w:r>
        <w:t>Plnění zákonných povinností ze strany správce</w:t>
      </w:r>
    </w:p>
    <w:p w14:paraId="0F0819C7" w14:textId="77777777" w:rsidR="008147C5" w:rsidRDefault="008147C5" w:rsidP="00A702A8">
      <w:pPr>
        <w:pStyle w:val="Odstavecseseznamem"/>
        <w:numPr>
          <w:ilvl w:val="0"/>
          <w:numId w:val="5"/>
        </w:numPr>
      </w:pPr>
      <w:r>
        <w:t xml:space="preserve"> Ochrana životně důležitých zájmů </w:t>
      </w:r>
      <w:r w:rsidR="00112597">
        <w:t>vlastníka OÚ nebo dalších subjektů</w:t>
      </w:r>
    </w:p>
    <w:p w14:paraId="44D1A7E2" w14:textId="77777777" w:rsidR="00A702A8" w:rsidRDefault="00A702A8" w:rsidP="00A702A8">
      <w:pPr>
        <w:pStyle w:val="Odstavecseseznamem"/>
      </w:pPr>
    </w:p>
    <w:p w14:paraId="3A22529B" w14:textId="77777777" w:rsidR="008147C5" w:rsidRDefault="008147C5" w:rsidP="00A702A8">
      <w:pPr>
        <w:pStyle w:val="Nadpis1"/>
      </w:pPr>
      <w:r>
        <w:lastRenderedPageBreak/>
        <w:t>Způsob zpracování a ochrany osobních údajů</w:t>
      </w:r>
    </w:p>
    <w:p w14:paraId="51C7E56A" w14:textId="77777777" w:rsidR="008147C5" w:rsidRDefault="008147C5" w:rsidP="00A702A8">
      <w:r>
        <w:t>Zpracování osobních údajů provádí správce, resp</w:t>
      </w:r>
      <w:r w:rsidR="00A702A8">
        <w:t>.</w:t>
      </w:r>
      <w:r>
        <w:t xml:space="preserve"> </w:t>
      </w:r>
      <w:r w:rsidR="00112597">
        <w:t>z</w:t>
      </w:r>
      <w:r>
        <w:t xml:space="preserve">pracovatel </w:t>
      </w:r>
      <w:r w:rsidR="00112597">
        <w:t xml:space="preserve">se kterým má správce </w:t>
      </w:r>
      <w:r>
        <w:t>uzavřen</w:t>
      </w:r>
      <w:r w:rsidR="00112597">
        <w:t>u</w:t>
      </w:r>
      <w:r>
        <w:t xml:space="preserve"> smlouv</w:t>
      </w:r>
      <w:r w:rsidR="00112597">
        <w:t>u</w:t>
      </w:r>
      <w:r>
        <w:t>, která garantuje, že budou dodrženy veškeré odpovědnosti při zpracování O</w:t>
      </w:r>
      <w:r w:rsidR="00112597">
        <w:t>Ú</w:t>
      </w:r>
      <w:r>
        <w:t xml:space="preserve"> a práva vlastníka OÚ.</w:t>
      </w:r>
    </w:p>
    <w:p w14:paraId="7CB8FCEE" w14:textId="77777777" w:rsidR="008147C5" w:rsidRDefault="008147C5" w:rsidP="00A702A8">
      <w:r>
        <w:t xml:space="preserve">   Zpracování je prováděno v sídle a na provozovnách </w:t>
      </w:r>
      <w:r w:rsidR="00112597">
        <w:t>správce,</w:t>
      </w:r>
      <w:r>
        <w:t xml:space="preserve"> resp. </w:t>
      </w:r>
      <w:r w:rsidR="00112597">
        <w:t>z</w:t>
      </w:r>
      <w:r>
        <w:t xml:space="preserve">pracovatele. Ke zpracování dochází prostřednictvím výpočetní techniky nebo manuálním způsobem u OÚ v listinné podobě za dodržení všech bezpečnostních zásad pro správu a zpracování osobních údajů. Za tímto účelem přijal správce technickoorganizační opatření k zajištění ochrany OÚ, zejména </w:t>
      </w:r>
      <w:r w:rsidR="0060708C">
        <w:t>opatření proti</w:t>
      </w:r>
      <w:r>
        <w:t xml:space="preserve"> neoprávněnému nebo nahodilému</w:t>
      </w:r>
      <w:r w:rsidR="0060708C">
        <w:t xml:space="preserve"> přístupu k OÚ, jejich </w:t>
      </w:r>
      <w:r w:rsidR="00A702A8">
        <w:t>změně,</w:t>
      </w:r>
      <w:r w:rsidR="0060708C">
        <w:t xml:space="preserve"> zničení či ztrátě, neoprávněnému použití nebo přenosu OÚ nebo jinému zneužití OÚ. Veškeré subjekty, kterým mohou být OÚ zpřístupněny, respektují právo vlastníka OÚ na ochranu soukromí a jsou povinny postupovat podle platných právních předpisů týkajících se ochrany OÚ.</w:t>
      </w:r>
    </w:p>
    <w:p w14:paraId="5FCC261A" w14:textId="77777777" w:rsidR="00197CE5" w:rsidRDefault="0060708C" w:rsidP="00A702A8">
      <w:pPr>
        <w:pStyle w:val="Nadpis1"/>
      </w:pPr>
      <w:r>
        <w:t>Doba zpracování osobních údajů</w:t>
      </w:r>
    </w:p>
    <w:p w14:paraId="35DEA629" w14:textId="77777777" w:rsidR="0060708C" w:rsidRDefault="0060708C" w:rsidP="00A702A8">
      <w:r>
        <w:t xml:space="preserve"> V souladu s lhůtami uvedenými v příslušných smlouvách, ve spisovém a skartačním řádu správce či příslušných právních předpis</w:t>
      </w:r>
      <w:r w:rsidR="00112597">
        <w:t>ech</w:t>
      </w:r>
      <w:r>
        <w:t xml:space="preserve"> jde o dobu nezbytně nutnou k zajištění práv a povinností plynoucích jak ze závazkového vtahu, oprávněných zájmů zpracovatele a příslušných právních předpisů.</w:t>
      </w:r>
    </w:p>
    <w:p w14:paraId="39995042" w14:textId="77777777" w:rsidR="00197CE5" w:rsidRDefault="0060708C" w:rsidP="00A702A8">
      <w:pPr>
        <w:pStyle w:val="Nadpis1"/>
      </w:pPr>
      <w:r>
        <w:t>Poučení</w:t>
      </w:r>
    </w:p>
    <w:p w14:paraId="49A8B3E4" w14:textId="77777777" w:rsidR="0060708C" w:rsidRDefault="0060708C" w:rsidP="00A702A8">
      <w:r>
        <w:t xml:space="preserve">  Správce zpracovává údaje se souhlasem vlastníka OÚ s výjimkou zákonem stanovených případů, kdy zpracování osobních údajů nevyžaduje souhlas vlastníka OÚ.</w:t>
      </w:r>
    </w:p>
    <w:p w14:paraId="680A0958" w14:textId="77777777" w:rsidR="0060708C" w:rsidRDefault="0060708C" w:rsidP="00112597">
      <w:pPr>
        <w:spacing w:after="0"/>
      </w:pPr>
      <w:r>
        <w:t>V </w:t>
      </w:r>
      <w:r w:rsidR="00226C95">
        <w:t>souladu</w:t>
      </w:r>
      <w:r>
        <w:t xml:space="preserve"> se článkem 6.odst.1 </w:t>
      </w:r>
      <w:r w:rsidR="006F7CAD">
        <w:t>GDPR</w:t>
      </w:r>
      <w:r>
        <w:t xml:space="preserve"> může správ</w:t>
      </w:r>
      <w:r w:rsidR="00226C95">
        <w:t>c</w:t>
      </w:r>
      <w:r>
        <w:t>e bez souhlasu vlastníka OÚ údaje zpracovávat</w:t>
      </w:r>
      <w:r w:rsidR="00226C95">
        <w:t xml:space="preserve"> pokud</w:t>
      </w:r>
      <w:r>
        <w:t>:</w:t>
      </w:r>
    </w:p>
    <w:p w14:paraId="641554CD" w14:textId="77777777" w:rsidR="00226C95" w:rsidRDefault="00226C95" w:rsidP="00A702A8">
      <w:pPr>
        <w:pStyle w:val="Odstavecseseznamem"/>
        <w:numPr>
          <w:ilvl w:val="0"/>
          <w:numId w:val="6"/>
        </w:numPr>
        <w:ind w:left="284" w:hanging="284"/>
      </w:pPr>
      <w:r>
        <w:t>Zpracování je nezbytné pro plnění smlouvy, jejíž smluvní stranou je vlastník OÚ, nebo pro provedení opatření přijatých před uzavřením smlouvy na žádost tohoto vlastníka OÚ.</w:t>
      </w:r>
    </w:p>
    <w:p w14:paraId="21632287" w14:textId="77777777" w:rsidR="00226C95" w:rsidRDefault="00226C95" w:rsidP="00A702A8">
      <w:pPr>
        <w:pStyle w:val="Odstavecseseznamem"/>
        <w:numPr>
          <w:ilvl w:val="0"/>
          <w:numId w:val="6"/>
        </w:numPr>
        <w:ind w:left="284" w:hanging="284"/>
      </w:pPr>
      <w:r>
        <w:t>Zpracování je nezbytné pro splnění prá</w:t>
      </w:r>
      <w:r w:rsidR="00A702A8">
        <w:t>v</w:t>
      </w:r>
      <w:r>
        <w:t xml:space="preserve">ní povinnosti, </w:t>
      </w:r>
      <w:r w:rsidR="00A507A7">
        <w:t>která</w:t>
      </w:r>
      <w:r>
        <w:t xml:space="preserve"> se na správce vztahuje</w:t>
      </w:r>
    </w:p>
    <w:p w14:paraId="733057A7" w14:textId="77777777" w:rsidR="00226C95" w:rsidRDefault="00226C95" w:rsidP="00A702A8">
      <w:pPr>
        <w:pStyle w:val="Odstavecseseznamem"/>
        <w:numPr>
          <w:ilvl w:val="0"/>
          <w:numId w:val="6"/>
        </w:numPr>
        <w:ind w:left="284" w:hanging="284"/>
      </w:pPr>
      <w:r>
        <w:t>Zpracování je nezbytné pro ochranu životně důležitých zájmů vlastníka OÚ nebo jiné fyzické osoby</w:t>
      </w:r>
    </w:p>
    <w:p w14:paraId="209F8DDE" w14:textId="77777777" w:rsidR="00226C95" w:rsidRDefault="00226C95" w:rsidP="00A702A8">
      <w:pPr>
        <w:pStyle w:val="Odstavecseseznamem"/>
        <w:numPr>
          <w:ilvl w:val="0"/>
          <w:numId w:val="6"/>
        </w:numPr>
        <w:ind w:left="284" w:hanging="284"/>
      </w:pPr>
      <w:r>
        <w:t>Zpracování je nezbytné pro splnění úkolu prováděného ve veřejném zájmu nebo při výkonu veřejné moci, kterým je pověřen správce</w:t>
      </w:r>
    </w:p>
    <w:p w14:paraId="24123C37" w14:textId="77777777" w:rsidR="00226C95" w:rsidRDefault="00226C95" w:rsidP="00112597">
      <w:pPr>
        <w:pStyle w:val="Odstavecseseznamem"/>
        <w:numPr>
          <w:ilvl w:val="0"/>
          <w:numId w:val="6"/>
        </w:numPr>
        <w:spacing w:before="240"/>
        <w:ind w:left="284" w:hanging="284"/>
      </w:pPr>
      <w:r>
        <w:t>Zpracování je nezbytné pro účely oprávněných zájmů příslušného správce či třetí strany, kromě případů, kdy před těmito zájmy mají přednost zájmy nebo základní práva a svobody vlastníka OÚ vyžadující ochranu osobních údajů.</w:t>
      </w:r>
    </w:p>
    <w:p w14:paraId="6A9CD728" w14:textId="77777777" w:rsidR="00112597" w:rsidRDefault="00112597" w:rsidP="00112597">
      <w:pPr>
        <w:pStyle w:val="Odstavecseseznamem"/>
        <w:spacing w:before="240"/>
        <w:ind w:left="284"/>
      </w:pPr>
      <w:r>
        <w:t xml:space="preserve">   V ostatních případech je ke zpracování OÚ potřebný souhlas vlastníka OÚ udělený za podmínek GDPR.</w:t>
      </w:r>
    </w:p>
    <w:p w14:paraId="1DF6F6D2" w14:textId="77777777" w:rsidR="00112597" w:rsidRDefault="00112597" w:rsidP="00112597">
      <w:pPr>
        <w:pStyle w:val="Odstavecseseznamem"/>
        <w:spacing w:before="240"/>
        <w:ind w:left="284"/>
      </w:pPr>
    </w:p>
    <w:p w14:paraId="26678F3D" w14:textId="77777777" w:rsidR="00226C95" w:rsidRDefault="00226C95" w:rsidP="00A702A8">
      <w:pPr>
        <w:pStyle w:val="Nadpis1"/>
      </w:pPr>
      <w:r>
        <w:lastRenderedPageBreak/>
        <w:t>Práva subjektu údajů</w:t>
      </w:r>
    </w:p>
    <w:p w14:paraId="6DEECC6F" w14:textId="77777777" w:rsidR="00226C95" w:rsidRDefault="00226C95" w:rsidP="00A702A8">
      <w:pPr>
        <w:pStyle w:val="Odstavecseseznamem"/>
        <w:numPr>
          <w:ilvl w:val="0"/>
          <w:numId w:val="7"/>
        </w:numPr>
      </w:pPr>
      <w:r>
        <w:t xml:space="preserve">V souladu se článkem 12 </w:t>
      </w:r>
      <w:r w:rsidR="006F7CAD">
        <w:t>GDPR</w:t>
      </w:r>
      <w:r>
        <w:t xml:space="preserve"> informuje správce na žádost vlastníka OÚ subjekt o právu na přístup k osobním údajům a k následujícím informacím:</w:t>
      </w:r>
    </w:p>
    <w:p w14:paraId="7D259DC8" w14:textId="77777777" w:rsidR="00226C95" w:rsidRDefault="00226C95" w:rsidP="00A507A7">
      <w:pPr>
        <w:pStyle w:val="Odstavecseseznamem"/>
        <w:numPr>
          <w:ilvl w:val="0"/>
          <w:numId w:val="13"/>
        </w:numPr>
      </w:pPr>
      <w:r>
        <w:t>Účel zpracování OÚ</w:t>
      </w:r>
    </w:p>
    <w:p w14:paraId="2722EB62" w14:textId="77777777" w:rsidR="00226C95" w:rsidRDefault="00226C95" w:rsidP="00A507A7">
      <w:pPr>
        <w:pStyle w:val="Odstavecseseznamem"/>
        <w:numPr>
          <w:ilvl w:val="0"/>
          <w:numId w:val="13"/>
        </w:numPr>
      </w:pPr>
      <w:r>
        <w:t>Kategorii dotčených osobních údajů</w:t>
      </w:r>
    </w:p>
    <w:p w14:paraId="01ACCD78" w14:textId="77777777" w:rsidR="00226C95" w:rsidRDefault="00F07E3A" w:rsidP="00A507A7">
      <w:pPr>
        <w:pStyle w:val="Odstavecseseznamem"/>
        <w:numPr>
          <w:ilvl w:val="0"/>
          <w:numId w:val="13"/>
        </w:numPr>
      </w:pPr>
      <w:r>
        <w:t>Příjemci nebo kategorie příjemců, kterým byly OÚ zpřístupněny</w:t>
      </w:r>
    </w:p>
    <w:p w14:paraId="5D533747" w14:textId="77777777" w:rsidR="00F07E3A" w:rsidRDefault="00F07E3A" w:rsidP="00A507A7">
      <w:pPr>
        <w:pStyle w:val="Odstavecseseznamem"/>
        <w:numPr>
          <w:ilvl w:val="0"/>
          <w:numId w:val="13"/>
        </w:numPr>
      </w:pPr>
      <w:r>
        <w:t>Plánované době, po kterou budou osobní údaje uloženy,</w:t>
      </w:r>
    </w:p>
    <w:p w14:paraId="5C7C91F5" w14:textId="77777777" w:rsidR="00F07E3A" w:rsidRDefault="00F07E3A" w:rsidP="00A507A7">
      <w:pPr>
        <w:pStyle w:val="Odstavecseseznamem"/>
        <w:numPr>
          <w:ilvl w:val="0"/>
          <w:numId w:val="13"/>
        </w:numPr>
      </w:pPr>
      <w:r>
        <w:t>Veškeré dostupné informace o zdroji osobních údajů</w:t>
      </w:r>
    </w:p>
    <w:p w14:paraId="31F85BD1" w14:textId="77777777" w:rsidR="00F07E3A" w:rsidRDefault="00F07E3A" w:rsidP="00A507A7">
      <w:pPr>
        <w:pStyle w:val="Odstavecseseznamem"/>
        <w:numPr>
          <w:ilvl w:val="0"/>
          <w:numId w:val="13"/>
        </w:numPr>
      </w:pPr>
      <w:r>
        <w:t xml:space="preserve"> o tom, zda dochází k automatizovanému rozhodování, včetně profilování OÚ</w:t>
      </w:r>
    </w:p>
    <w:p w14:paraId="1FE7256A" w14:textId="77777777" w:rsidR="00F07E3A" w:rsidRDefault="00F07E3A" w:rsidP="00A702A8">
      <w:pPr>
        <w:pStyle w:val="Odstavecseseznamem"/>
        <w:numPr>
          <w:ilvl w:val="0"/>
          <w:numId w:val="7"/>
        </w:numPr>
      </w:pPr>
      <w:r>
        <w:t>Každý vlastník OÚ, který zjistí nebo se domnívá, že správce nebo zpracovatel provádí zpracování jeho OÚ, které je v rozporu s ochranou osobního a osobního života vlastníka OÚ nebo v rozporu se zákonem zejména jsou-li osobní údaje nepřesné s ohledem na účel jejich zpracování, může:</w:t>
      </w:r>
    </w:p>
    <w:p w14:paraId="019307BD" w14:textId="7B4065E7" w:rsidR="00F07E3A" w:rsidRDefault="00F07E3A" w:rsidP="00A702A8">
      <w:pPr>
        <w:pStyle w:val="Odstavecseseznamem"/>
        <w:numPr>
          <w:ilvl w:val="0"/>
          <w:numId w:val="7"/>
        </w:numPr>
      </w:pPr>
      <w:r>
        <w:t>Požádat správce o vysvětlení</w:t>
      </w:r>
      <w:r w:rsidR="009507E8">
        <w:t xml:space="preserve"> osobně nebo prostřednictvím </w:t>
      </w:r>
      <w:r w:rsidR="009507E8" w:rsidRPr="00231F24">
        <w:t xml:space="preserve">adresy </w:t>
      </w:r>
      <w:bookmarkStart w:id="0" w:name="_GoBack"/>
      <w:bookmarkEnd w:id="0"/>
      <w:r w:rsidR="00C91172">
        <w:fldChar w:fldCharType="begin"/>
      </w:r>
      <w:r w:rsidR="00C91172">
        <w:instrText xml:space="preserve"> HYPERLINK "mailto:</w:instrText>
      </w:r>
      <w:r w:rsidR="00C91172" w:rsidRPr="00C91172">
        <w:instrText>harst@harst.cz</w:instrText>
      </w:r>
      <w:r w:rsidR="00C91172">
        <w:instrText xml:space="preserve">" </w:instrText>
      </w:r>
      <w:r w:rsidR="00C91172">
        <w:fldChar w:fldCharType="separate"/>
      </w:r>
      <w:r w:rsidR="00C91172" w:rsidRPr="00EB5FF7">
        <w:rPr>
          <w:rStyle w:val="Hypertextovodkaz"/>
        </w:rPr>
        <w:t>harst@harst.cz</w:t>
      </w:r>
      <w:r w:rsidR="00C91172">
        <w:fldChar w:fldCharType="end"/>
      </w:r>
      <w:r w:rsidR="007A22A1">
        <w:t xml:space="preserve"> </w:t>
      </w:r>
    </w:p>
    <w:p w14:paraId="009C81EE" w14:textId="77777777" w:rsidR="00F07E3A" w:rsidRDefault="00F07E3A" w:rsidP="00A702A8">
      <w:pPr>
        <w:pStyle w:val="Odstavecseseznamem"/>
        <w:numPr>
          <w:ilvl w:val="0"/>
          <w:numId w:val="7"/>
        </w:numPr>
      </w:pPr>
      <w:r>
        <w:t>Požadovat, aby správce odstranil takto vzniklý stav. Zejména se může jednat o blokování, provedení opravy, doplnění nebo výmaz (zapomenutí) osobních údajů.</w:t>
      </w:r>
    </w:p>
    <w:p w14:paraId="0F3137A5" w14:textId="77777777" w:rsidR="00F07E3A" w:rsidRDefault="00F07E3A" w:rsidP="00A702A8">
      <w:pPr>
        <w:pStyle w:val="Odstavecseseznamem"/>
        <w:numPr>
          <w:ilvl w:val="0"/>
          <w:numId w:val="7"/>
        </w:numPr>
      </w:pPr>
      <w:r>
        <w:t>Je</w:t>
      </w:r>
      <w:r w:rsidR="009507E8">
        <w:t>-</w:t>
      </w:r>
      <w:r>
        <w:t>li žádost vlastníka OÚ podle odstavce 1 této kapitoly, shledána oprávněnou, správce odstraní neprodleně závadný stav.</w:t>
      </w:r>
    </w:p>
    <w:p w14:paraId="6E306C0C" w14:textId="77777777" w:rsidR="00226C95" w:rsidRDefault="00F07E3A" w:rsidP="00A702A8">
      <w:pPr>
        <w:pStyle w:val="Odstavecseseznamem"/>
        <w:numPr>
          <w:ilvl w:val="0"/>
          <w:numId w:val="7"/>
        </w:numPr>
      </w:pPr>
      <w:r>
        <w:t>Nevyhoví-li správce žádosti subjektu údajů podle odstavce 1, má vlastník OÚ právo se obrátit</w:t>
      </w:r>
      <w:r w:rsidR="004E4DC5">
        <w:t xml:space="preserve"> přímo na dozorový úřad, Tedy Úřad pro ochranu osobních údajů ( ÚOOÚ)</w:t>
      </w:r>
    </w:p>
    <w:p w14:paraId="52ADF544" w14:textId="77777777" w:rsidR="004E4DC5" w:rsidRDefault="004E4DC5" w:rsidP="00A702A8">
      <w:pPr>
        <w:pStyle w:val="Odstavecseseznamem"/>
        <w:numPr>
          <w:ilvl w:val="0"/>
          <w:numId w:val="7"/>
        </w:numPr>
      </w:pPr>
      <w:r>
        <w:t>Postup podle odstavce 1 nevylučuje, aby se vlastník OÚ obrátil se svým podnětem na dozorový úřad přímo.</w:t>
      </w:r>
    </w:p>
    <w:p w14:paraId="76A71F52" w14:textId="77777777" w:rsidR="004E4DC5" w:rsidRDefault="004E4DC5" w:rsidP="00A702A8">
      <w:pPr>
        <w:pStyle w:val="Odstavecseseznamem"/>
        <w:numPr>
          <w:ilvl w:val="0"/>
          <w:numId w:val="7"/>
        </w:numPr>
      </w:pPr>
      <w:r>
        <w:t>Správce má právo za poskytnutí informace požadovat přiměřenou úhradu nepřevyšující náklady nezbytné na poskytnutí informace.</w:t>
      </w:r>
    </w:p>
    <w:p w14:paraId="04698308" w14:textId="77777777" w:rsidR="00197CE5" w:rsidRDefault="00197CE5" w:rsidP="00A702A8"/>
    <w:p w14:paraId="5ED46F4B" w14:textId="77777777" w:rsidR="00197CE5" w:rsidRDefault="00197CE5" w:rsidP="00A702A8"/>
    <w:p w14:paraId="16BE8297" w14:textId="77777777" w:rsidR="00197CE5" w:rsidRPr="00197CE5" w:rsidRDefault="00197CE5" w:rsidP="00A702A8"/>
    <w:sectPr w:rsidR="00197CE5" w:rsidRPr="00197CE5" w:rsidSect="00197CE5">
      <w:type w:val="continuous"/>
      <w:pgSz w:w="11906" w:h="16838" w:code="9"/>
      <w:pgMar w:top="567" w:right="566" w:bottom="907" w:left="851" w:header="709" w:footer="709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86F32E" w14:textId="77777777" w:rsidR="00644EE9" w:rsidRDefault="00644EE9" w:rsidP="00F67361">
      <w:pPr>
        <w:spacing w:after="0" w:line="240" w:lineRule="auto"/>
      </w:pPr>
      <w:r>
        <w:separator/>
      </w:r>
    </w:p>
  </w:endnote>
  <w:endnote w:type="continuationSeparator" w:id="0">
    <w:p w14:paraId="3BD781A0" w14:textId="77777777" w:rsidR="00644EE9" w:rsidRDefault="00644EE9" w:rsidP="00F67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BD6F08" w14:textId="77777777" w:rsidR="00644EE9" w:rsidRDefault="00644EE9" w:rsidP="00F67361">
      <w:pPr>
        <w:spacing w:after="0" w:line="240" w:lineRule="auto"/>
      </w:pPr>
      <w:r>
        <w:separator/>
      </w:r>
    </w:p>
  </w:footnote>
  <w:footnote w:type="continuationSeparator" w:id="0">
    <w:p w14:paraId="5EE258D9" w14:textId="77777777" w:rsidR="00644EE9" w:rsidRDefault="00644EE9" w:rsidP="00F67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50E808" w14:textId="77777777" w:rsidR="00F67361" w:rsidRDefault="00F67361" w:rsidP="00F67361">
    <w:pPr>
      <w:pStyle w:val="Zhlav"/>
      <w:jc w:val="right"/>
    </w:pPr>
    <w:r>
      <w:t>ZA_GDPR_4.4</w:t>
    </w:r>
  </w:p>
  <w:p w14:paraId="78E2508C" w14:textId="77777777" w:rsidR="00F67361" w:rsidRDefault="00F6736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4CE736A"/>
    <w:lvl w:ilvl="0">
      <w:numFmt w:val="bullet"/>
      <w:lvlText w:val="*"/>
      <w:lvlJc w:val="left"/>
    </w:lvl>
  </w:abstractNum>
  <w:abstractNum w:abstractNumId="1">
    <w:nsid w:val="16252F4D"/>
    <w:multiLevelType w:val="hybridMultilevel"/>
    <w:tmpl w:val="9B0236E4"/>
    <w:lvl w:ilvl="0" w:tplc="D3EEE732">
      <w:start w:val="1"/>
      <w:numFmt w:val="upperRoman"/>
      <w:pStyle w:val="Nadpis1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D2C5A"/>
    <w:multiLevelType w:val="hybridMultilevel"/>
    <w:tmpl w:val="491408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3907F2"/>
    <w:multiLevelType w:val="hybridMultilevel"/>
    <w:tmpl w:val="D0001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07631A"/>
    <w:multiLevelType w:val="hybridMultilevel"/>
    <w:tmpl w:val="8BC21B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4D7001"/>
    <w:multiLevelType w:val="hybridMultilevel"/>
    <w:tmpl w:val="62EA266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66A45A2"/>
    <w:multiLevelType w:val="hybridMultilevel"/>
    <w:tmpl w:val="2248A1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B47C45"/>
    <w:multiLevelType w:val="hybridMultilevel"/>
    <w:tmpl w:val="3F365FA0"/>
    <w:lvl w:ilvl="0" w:tplc="AFF6E16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351F0D"/>
    <w:multiLevelType w:val="hybridMultilevel"/>
    <w:tmpl w:val="ED1CE9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E3722C"/>
    <w:multiLevelType w:val="hybridMultilevel"/>
    <w:tmpl w:val="BDE0AF5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851274E"/>
    <w:multiLevelType w:val="hybridMultilevel"/>
    <w:tmpl w:val="3522BD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680C83"/>
    <w:multiLevelType w:val="hybridMultilevel"/>
    <w:tmpl w:val="17FEC466"/>
    <w:lvl w:ilvl="0" w:tplc="71A8B2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B0861D5"/>
    <w:multiLevelType w:val="hybridMultilevel"/>
    <w:tmpl w:val="DC60D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·"/>
        <w:legacy w:legacy="1" w:legacySpace="0" w:legacyIndent="0"/>
        <w:lvlJc w:val="left"/>
        <w:rPr>
          <w:rFonts w:ascii="Arial" w:hAnsi="Arial" w:cs="Arial" w:hint="default"/>
          <w:color w:val="010000"/>
        </w:rPr>
      </w:lvl>
    </w:lvlOverride>
  </w:num>
  <w:num w:numId="2">
    <w:abstractNumId w:val="8"/>
  </w:num>
  <w:num w:numId="3">
    <w:abstractNumId w:val="3"/>
  </w:num>
  <w:num w:numId="4">
    <w:abstractNumId w:val="6"/>
  </w:num>
  <w:num w:numId="5">
    <w:abstractNumId w:val="2"/>
  </w:num>
  <w:num w:numId="6">
    <w:abstractNumId w:val="12"/>
  </w:num>
  <w:num w:numId="7">
    <w:abstractNumId w:val="4"/>
  </w:num>
  <w:num w:numId="8">
    <w:abstractNumId w:val="9"/>
  </w:num>
  <w:num w:numId="9">
    <w:abstractNumId w:val="7"/>
  </w:num>
  <w:num w:numId="10">
    <w:abstractNumId w:val="11"/>
  </w:num>
  <w:num w:numId="11">
    <w:abstractNumId w:val="10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CE5"/>
    <w:rsid w:val="000307C4"/>
    <w:rsid w:val="00070A7F"/>
    <w:rsid w:val="00082226"/>
    <w:rsid w:val="000C53FF"/>
    <w:rsid w:val="00112597"/>
    <w:rsid w:val="00197CE5"/>
    <w:rsid w:val="001F1B42"/>
    <w:rsid w:val="0021459B"/>
    <w:rsid w:val="00226C95"/>
    <w:rsid w:val="00231F24"/>
    <w:rsid w:val="002605D8"/>
    <w:rsid w:val="00267168"/>
    <w:rsid w:val="002E1A9A"/>
    <w:rsid w:val="00402386"/>
    <w:rsid w:val="004E4DC5"/>
    <w:rsid w:val="0060708C"/>
    <w:rsid w:val="00644EE9"/>
    <w:rsid w:val="0064612D"/>
    <w:rsid w:val="006E1629"/>
    <w:rsid w:val="006F7CAD"/>
    <w:rsid w:val="00795F46"/>
    <w:rsid w:val="007A22A1"/>
    <w:rsid w:val="008147C5"/>
    <w:rsid w:val="00847273"/>
    <w:rsid w:val="009507E8"/>
    <w:rsid w:val="00A467BE"/>
    <w:rsid w:val="00A479BD"/>
    <w:rsid w:val="00A507A7"/>
    <w:rsid w:val="00A52F50"/>
    <w:rsid w:val="00A702A8"/>
    <w:rsid w:val="00AB26B6"/>
    <w:rsid w:val="00AE2995"/>
    <w:rsid w:val="00B82DC9"/>
    <w:rsid w:val="00C91172"/>
    <w:rsid w:val="00CA2761"/>
    <w:rsid w:val="00D04663"/>
    <w:rsid w:val="00D13207"/>
    <w:rsid w:val="00F07E3A"/>
    <w:rsid w:val="00F6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2174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02A8"/>
    <w:rPr>
      <w:rFonts w:eastAsiaTheme="minorEastAsia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702A8"/>
    <w:pPr>
      <w:keepNext/>
      <w:keepLines/>
      <w:numPr>
        <w:numId w:val="12"/>
      </w:numPr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24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rsid w:val="00197C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A276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A702A8"/>
    <w:rPr>
      <w:rFonts w:asciiTheme="majorHAnsi" w:eastAsiaTheme="majorEastAsia" w:hAnsiTheme="majorHAnsi" w:cstheme="majorBidi"/>
      <w:b/>
      <w:color w:val="2F5496" w:themeColor="accent1" w:themeShade="BF"/>
      <w:sz w:val="24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507A7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507A7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0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07A7"/>
    <w:rPr>
      <w:rFonts w:ascii="Segoe UI" w:eastAsiaTheme="minorEastAsia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67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7361"/>
    <w:rPr>
      <w:rFonts w:eastAsiaTheme="minorEastAsia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67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7361"/>
    <w:rPr>
      <w:rFonts w:eastAsiaTheme="minorEastAsia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02A8"/>
    <w:rPr>
      <w:rFonts w:eastAsiaTheme="minorEastAsia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702A8"/>
    <w:pPr>
      <w:keepNext/>
      <w:keepLines/>
      <w:numPr>
        <w:numId w:val="12"/>
      </w:numPr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24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rsid w:val="00197C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A276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A702A8"/>
    <w:rPr>
      <w:rFonts w:asciiTheme="majorHAnsi" w:eastAsiaTheme="majorEastAsia" w:hAnsiTheme="majorHAnsi" w:cstheme="majorBidi"/>
      <w:b/>
      <w:color w:val="2F5496" w:themeColor="accent1" w:themeShade="BF"/>
      <w:sz w:val="24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507A7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507A7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0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07A7"/>
    <w:rPr>
      <w:rFonts w:ascii="Segoe UI" w:eastAsiaTheme="minorEastAsia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67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7361"/>
    <w:rPr>
      <w:rFonts w:eastAsiaTheme="minorEastAsia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67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7361"/>
    <w:rPr>
      <w:rFonts w:eastAsiaTheme="minorEastAsia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1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harst@harst.cz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A5CF4-943D-412F-B4CA-2D1F54F24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1080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Gregor</dc:creator>
  <cp:keywords/>
  <dc:description/>
  <cp:lastModifiedBy>Libor</cp:lastModifiedBy>
  <cp:revision>16</cp:revision>
  <cp:lastPrinted>2018-05-06T12:29:00Z</cp:lastPrinted>
  <dcterms:created xsi:type="dcterms:W3CDTF">2018-05-07T08:41:00Z</dcterms:created>
  <dcterms:modified xsi:type="dcterms:W3CDTF">2018-06-07T17:33:00Z</dcterms:modified>
</cp:coreProperties>
</file>